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16" w:rsidRDefault="00866316">
      <w:pPr>
        <w:rPr>
          <w:rFonts w:ascii="Arial" w:hAnsi="Arial" w:cs="Arial"/>
        </w:rPr>
      </w:pPr>
    </w:p>
    <w:p w:rsidR="009978FE" w:rsidRPr="009978FE" w:rsidRDefault="009978FE" w:rsidP="009978FE">
      <w:pPr>
        <w:spacing w:after="0"/>
        <w:jc w:val="center"/>
        <w:rPr>
          <w:rFonts w:ascii="Arial" w:hAnsi="Arial" w:cs="Arial"/>
          <w:b/>
          <w:sz w:val="20"/>
          <w:szCs w:val="20"/>
        </w:rPr>
      </w:pPr>
      <w:r w:rsidRPr="009978FE">
        <w:rPr>
          <w:rFonts w:ascii="Arial" w:hAnsi="Arial" w:cs="Arial"/>
          <w:b/>
          <w:sz w:val="20"/>
          <w:szCs w:val="20"/>
        </w:rPr>
        <w:t>Niederlassung in eigener Praxis</w:t>
      </w:r>
    </w:p>
    <w:p w:rsidR="009978FE" w:rsidRPr="009978FE" w:rsidRDefault="009978FE" w:rsidP="009978FE">
      <w:pPr>
        <w:spacing w:after="0"/>
        <w:jc w:val="center"/>
        <w:rPr>
          <w:rFonts w:ascii="Arial" w:hAnsi="Arial" w:cs="Arial"/>
          <w:b/>
          <w:sz w:val="20"/>
          <w:szCs w:val="20"/>
        </w:rPr>
      </w:pPr>
      <w:r w:rsidRPr="009978FE">
        <w:rPr>
          <w:rFonts w:ascii="Arial" w:hAnsi="Arial" w:cs="Arial"/>
          <w:b/>
          <w:sz w:val="20"/>
          <w:szCs w:val="20"/>
        </w:rPr>
        <w:t>Informationen und Hinweise</w:t>
      </w:r>
    </w:p>
    <w:p w:rsidR="009978FE" w:rsidRDefault="009978FE" w:rsidP="009978FE">
      <w:pPr>
        <w:spacing w:after="0"/>
        <w:jc w:val="center"/>
        <w:rPr>
          <w:rFonts w:ascii="Arial" w:hAnsi="Arial" w:cs="Arial"/>
          <w:b/>
          <w:sz w:val="20"/>
          <w:szCs w:val="20"/>
        </w:rPr>
      </w:pPr>
      <w:r w:rsidRPr="009978FE">
        <w:rPr>
          <w:rFonts w:ascii="Arial" w:hAnsi="Arial" w:cs="Arial"/>
          <w:b/>
          <w:sz w:val="20"/>
          <w:szCs w:val="20"/>
        </w:rPr>
        <w:t>Stand: September 2016</w:t>
      </w:r>
    </w:p>
    <w:p w:rsidR="009978FE" w:rsidRPr="009978FE" w:rsidRDefault="009978FE" w:rsidP="009978FE">
      <w:pPr>
        <w:spacing w:after="0"/>
        <w:jc w:val="center"/>
        <w:rPr>
          <w:rFonts w:ascii="Arial" w:hAnsi="Arial" w:cs="Arial"/>
          <w:b/>
          <w:sz w:val="20"/>
          <w:szCs w:val="20"/>
        </w:rPr>
      </w:pPr>
    </w:p>
    <w:p w:rsidR="009978FE" w:rsidRPr="009978FE" w:rsidRDefault="009978FE" w:rsidP="009978FE">
      <w:pPr>
        <w:jc w:val="center"/>
        <w:rPr>
          <w:rFonts w:ascii="Arial" w:hAnsi="Arial" w:cs="Arial"/>
          <w:i/>
          <w:sz w:val="16"/>
          <w:szCs w:val="16"/>
        </w:rPr>
      </w:pPr>
      <w:r w:rsidRPr="009978FE">
        <w:rPr>
          <w:rFonts w:ascii="Arial" w:hAnsi="Arial" w:cs="Arial"/>
          <w:i/>
          <w:sz w:val="16"/>
          <w:szCs w:val="16"/>
        </w:rPr>
        <w:t>Die nachfolgenden Informationen erheben keinen Anspruch auf Vollständigkeit. Es sollen notwendige Hinweise und weitere Anregungen für die nicht abhängige, freiberufliche Ausübung des tierärztlichen Berufes gegeben werden.</w:t>
      </w:r>
    </w:p>
    <w:p w:rsidR="009978FE" w:rsidRPr="009978FE" w:rsidRDefault="009978FE" w:rsidP="009978FE">
      <w:pPr>
        <w:spacing w:after="0"/>
        <w:jc w:val="both"/>
        <w:rPr>
          <w:rFonts w:ascii="Arial" w:hAnsi="Arial" w:cs="Arial"/>
          <w:b/>
          <w:sz w:val="20"/>
          <w:szCs w:val="20"/>
        </w:rPr>
      </w:pPr>
      <w:r w:rsidRPr="009978FE">
        <w:rPr>
          <w:rFonts w:ascii="Arial" w:hAnsi="Arial" w:cs="Arial"/>
          <w:b/>
          <w:sz w:val="20"/>
          <w:szCs w:val="20"/>
        </w:rPr>
        <w:t>Rechtsgrundlage der Niederlassung</w:t>
      </w:r>
    </w:p>
    <w:p w:rsidR="009978FE" w:rsidRDefault="009978FE" w:rsidP="009978FE">
      <w:pPr>
        <w:spacing w:after="0"/>
        <w:jc w:val="both"/>
        <w:rPr>
          <w:rFonts w:ascii="Arial" w:hAnsi="Arial" w:cs="Arial"/>
          <w:sz w:val="20"/>
          <w:szCs w:val="20"/>
        </w:rPr>
      </w:pPr>
      <w:r w:rsidRPr="009978FE">
        <w:rPr>
          <w:rFonts w:ascii="Arial" w:hAnsi="Arial" w:cs="Arial"/>
          <w:sz w:val="20"/>
          <w:szCs w:val="20"/>
        </w:rPr>
        <w:t>Das Recht jeder approbierten Tierärztin/</w:t>
      </w:r>
      <w:r>
        <w:rPr>
          <w:rFonts w:ascii="Arial" w:hAnsi="Arial" w:cs="Arial"/>
          <w:sz w:val="20"/>
          <w:szCs w:val="20"/>
        </w:rPr>
        <w:t xml:space="preserve"> </w:t>
      </w:r>
      <w:r w:rsidRPr="009978FE">
        <w:rPr>
          <w:rFonts w:ascii="Arial" w:hAnsi="Arial" w:cs="Arial"/>
          <w:sz w:val="20"/>
          <w:szCs w:val="20"/>
        </w:rPr>
        <w:t>jedes approbierten Tierarztes auf die Begründung einer Niederlassung ergibt sich aus der Berufsordnung der Tierärztekammer Sachsen-Anhalt vom 14. Mai 2014</w:t>
      </w:r>
      <w:r>
        <w:rPr>
          <w:rFonts w:ascii="Arial" w:hAnsi="Arial" w:cs="Arial"/>
          <w:sz w:val="20"/>
          <w:szCs w:val="20"/>
        </w:rPr>
        <w:t xml:space="preserve"> </w:t>
      </w:r>
      <w:r w:rsidRPr="009978FE">
        <w:rPr>
          <w:rFonts w:ascii="Arial" w:hAnsi="Arial" w:cs="Arial"/>
          <w:sz w:val="20"/>
          <w:szCs w:val="20"/>
        </w:rPr>
        <w:t>(</w:t>
      </w:r>
      <w:proofErr w:type="spellStart"/>
      <w:r w:rsidRPr="009978FE">
        <w:rPr>
          <w:rFonts w:ascii="Arial" w:hAnsi="Arial" w:cs="Arial"/>
          <w:sz w:val="20"/>
          <w:szCs w:val="20"/>
        </w:rPr>
        <w:t>DTBl</w:t>
      </w:r>
      <w:proofErr w:type="spellEnd"/>
      <w:r w:rsidRPr="009978FE">
        <w:rPr>
          <w:rFonts w:ascii="Arial" w:hAnsi="Arial" w:cs="Arial"/>
          <w:sz w:val="20"/>
          <w:szCs w:val="20"/>
        </w:rPr>
        <w:t>. 2014, S. 1179).</w:t>
      </w:r>
      <w:r>
        <w:rPr>
          <w:rFonts w:ascii="Arial" w:hAnsi="Arial" w:cs="Arial"/>
          <w:sz w:val="20"/>
          <w:szCs w:val="20"/>
        </w:rPr>
        <w:t xml:space="preserve"> </w:t>
      </w:r>
    </w:p>
    <w:p w:rsidR="009978FE" w:rsidRDefault="009978FE" w:rsidP="009978FE">
      <w:pPr>
        <w:spacing w:after="0"/>
        <w:jc w:val="both"/>
        <w:rPr>
          <w:rFonts w:ascii="Arial" w:hAnsi="Arial" w:cs="Arial"/>
          <w:sz w:val="20"/>
          <w:szCs w:val="20"/>
        </w:rPr>
      </w:pPr>
    </w:p>
    <w:p w:rsidR="009978FE" w:rsidRDefault="009978FE" w:rsidP="009978FE">
      <w:pPr>
        <w:spacing w:after="0"/>
        <w:jc w:val="both"/>
        <w:rPr>
          <w:rFonts w:ascii="Arial" w:hAnsi="Arial" w:cs="Arial"/>
          <w:sz w:val="20"/>
          <w:szCs w:val="20"/>
        </w:rPr>
      </w:pPr>
      <w:r>
        <w:rPr>
          <w:rFonts w:ascii="Arial" w:hAnsi="Arial" w:cs="Arial"/>
          <w:sz w:val="20"/>
          <w:szCs w:val="20"/>
        </w:rPr>
        <w:t xml:space="preserve">Dazu folgender Auszug: </w:t>
      </w:r>
    </w:p>
    <w:p w:rsidR="009978FE" w:rsidRDefault="009978FE" w:rsidP="009978FE">
      <w:pPr>
        <w:spacing w:after="0"/>
        <w:jc w:val="both"/>
        <w:rPr>
          <w:rFonts w:ascii="Arial" w:hAnsi="Arial" w:cs="Arial"/>
          <w:sz w:val="20"/>
          <w:szCs w:val="20"/>
        </w:rPr>
      </w:pPr>
    </w:p>
    <w:p w:rsidR="009978FE" w:rsidRPr="009978FE" w:rsidRDefault="009978FE" w:rsidP="009978FE">
      <w:pPr>
        <w:spacing w:after="0"/>
        <w:ind w:firstLine="708"/>
        <w:jc w:val="both"/>
        <w:rPr>
          <w:rFonts w:ascii="Arial" w:hAnsi="Arial" w:cs="Arial"/>
          <w:b/>
          <w:i/>
          <w:sz w:val="20"/>
          <w:szCs w:val="20"/>
        </w:rPr>
      </w:pPr>
      <w:r w:rsidRPr="009978FE">
        <w:rPr>
          <w:rFonts w:ascii="Arial" w:hAnsi="Arial" w:cs="Arial"/>
          <w:b/>
          <w:i/>
          <w:sz w:val="20"/>
          <w:szCs w:val="20"/>
        </w:rPr>
        <w:t>§ 11 Niederlassung</w:t>
      </w:r>
    </w:p>
    <w:p w:rsidR="009978FE" w:rsidRPr="009978FE" w:rsidRDefault="009978FE" w:rsidP="009978FE">
      <w:pPr>
        <w:spacing w:after="0"/>
        <w:ind w:firstLine="708"/>
        <w:jc w:val="both"/>
        <w:rPr>
          <w:rFonts w:ascii="Arial" w:hAnsi="Arial" w:cs="Arial"/>
          <w:i/>
          <w:sz w:val="20"/>
          <w:szCs w:val="20"/>
        </w:rPr>
      </w:pPr>
    </w:p>
    <w:p w:rsidR="009978FE" w:rsidRPr="009978FE" w:rsidRDefault="009978FE" w:rsidP="009978FE">
      <w:pPr>
        <w:spacing w:after="0"/>
        <w:ind w:left="708"/>
        <w:jc w:val="both"/>
        <w:rPr>
          <w:rFonts w:ascii="Arial" w:hAnsi="Arial" w:cs="Arial"/>
          <w:i/>
          <w:sz w:val="20"/>
          <w:szCs w:val="20"/>
        </w:rPr>
      </w:pPr>
      <w:r w:rsidRPr="009978FE">
        <w:rPr>
          <w:rFonts w:ascii="Arial" w:hAnsi="Arial" w:cs="Arial"/>
          <w:i/>
          <w:sz w:val="20"/>
          <w:szCs w:val="20"/>
        </w:rPr>
        <w:t>(1) Die Ausübung des tierärztlichen Berufes in eigener Praxis ist an die Niederlassung gebunden. Die Niederlassung ist die Begründung einer selbständigen freiberuflichen tierärztlichen Tätigkeit an einem bestimmten Ort, der mit den notwendigen räumlichen, sächlichen und personellen Voraussetzungen ausgestattet ist (Praxissitz).</w:t>
      </w:r>
    </w:p>
    <w:p w:rsidR="009978FE" w:rsidRPr="009978FE" w:rsidRDefault="009978FE" w:rsidP="009978FE">
      <w:pPr>
        <w:spacing w:after="0"/>
        <w:ind w:left="708"/>
        <w:jc w:val="both"/>
        <w:rPr>
          <w:rFonts w:ascii="Arial" w:hAnsi="Arial" w:cs="Arial"/>
          <w:i/>
          <w:sz w:val="20"/>
          <w:szCs w:val="20"/>
        </w:rPr>
      </w:pPr>
      <w:r w:rsidRPr="009978FE">
        <w:rPr>
          <w:rFonts w:ascii="Arial" w:hAnsi="Arial" w:cs="Arial"/>
          <w:i/>
          <w:sz w:val="20"/>
          <w:szCs w:val="20"/>
        </w:rPr>
        <w:t>(2) Ort und Zeitpunkt der Niederlassung sowie jede Veränderung derselben sind der Tierärztekammer und dem zuständigen Veterinär-und Lebensmittelüberwachungsamt unverzüglich mitzuteilen.</w:t>
      </w:r>
    </w:p>
    <w:p w:rsidR="009978FE" w:rsidRPr="009978FE" w:rsidRDefault="009978FE" w:rsidP="009978FE">
      <w:pPr>
        <w:spacing w:after="0"/>
        <w:ind w:left="708"/>
        <w:jc w:val="both"/>
        <w:rPr>
          <w:rFonts w:ascii="Arial" w:hAnsi="Arial" w:cs="Arial"/>
          <w:i/>
          <w:sz w:val="20"/>
          <w:szCs w:val="20"/>
        </w:rPr>
      </w:pPr>
      <w:r w:rsidRPr="009978FE">
        <w:rPr>
          <w:rFonts w:ascii="Arial" w:hAnsi="Arial" w:cs="Arial"/>
          <w:i/>
          <w:sz w:val="20"/>
          <w:szCs w:val="20"/>
        </w:rPr>
        <w:t>(3) Der Praxissitz ist durch ein Praxisschild kenntlich zu machen. Zusätzlich darf das einheitliche Praxisemblem/-logo entsprechend der Anlage 1angebracht werden. Praxisschild und Praxisemblem dürfen nur Tierärzte anbringen, die sich niedergelassen haben und den Beruf ausüben.</w:t>
      </w:r>
    </w:p>
    <w:p w:rsidR="009978FE" w:rsidRPr="009978FE" w:rsidRDefault="009978FE" w:rsidP="009978FE">
      <w:pPr>
        <w:spacing w:after="0"/>
        <w:ind w:left="708"/>
        <w:jc w:val="both"/>
        <w:rPr>
          <w:rFonts w:ascii="Arial" w:hAnsi="Arial" w:cs="Arial"/>
          <w:i/>
          <w:sz w:val="20"/>
          <w:szCs w:val="20"/>
        </w:rPr>
      </w:pPr>
      <w:r w:rsidRPr="009978FE">
        <w:rPr>
          <w:rFonts w:ascii="Arial" w:hAnsi="Arial" w:cs="Arial"/>
          <w:i/>
          <w:sz w:val="20"/>
          <w:szCs w:val="20"/>
        </w:rPr>
        <w:t>(4) Tierärzte können neben dem Ort ihrer Niederlassung (Praxissitz) an bis zu zwei weiteren Standorten eine Praxis (Zweigpraxis) betreiben. Dies ist der Tierärztekammer und dem zuständigen Veterinär-und Lebensmittelüberwachungsamt anzuzeigen. Die Zweigpraxis ist als solche zu kennzeichnen.</w:t>
      </w:r>
    </w:p>
    <w:p w:rsidR="009978FE" w:rsidRPr="009978FE" w:rsidRDefault="009978FE" w:rsidP="009978FE">
      <w:pPr>
        <w:spacing w:after="0"/>
        <w:ind w:left="708"/>
        <w:jc w:val="both"/>
        <w:rPr>
          <w:rFonts w:ascii="Arial" w:hAnsi="Arial" w:cs="Arial"/>
          <w:i/>
          <w:sz w:val="20"/>
          <w:szCs w:val="20"/>
        </w:rPr>
      </w:pPr>
      <w:r w:rsidRPr="009978FE">
        <w:rPr>
          <w:rFonts w:ascii="Arial" w:hAnsi="Arial" w:cs="Arial"/>
          <w:i/>
          <w:sz w:val="20"/>
          <w:szCs w:val="20"/>
        </w:rPr>
        <w:t>(5) Tierärzte haben Vorkehrungen für eine ordnungsgemäße Versorgung von Patienten an jedem Ort ihrer Tätigkeit zu treffen. Insbesondere ist die Notfallversorgung sicherzustellen. Näheres regelt die Notfalldienst-ordnung (Anlage 2).</w:t>
      </w:r>
    </w:p>
    <w:p w:rsidR="009978FE" w:rsidRDefault="009978FE" w:rsidP="009978FE">
      <w:pPr>
        <w:spacing w:after="0"/>
        <w:ind w:left="708"/>
        <w:jc w:val="both"/>
        <w:rPr>
          <w:rFonts w:ascii="Arial" w:hAnsi="Arial" w:cs="Arial"/>
          <w:i/>
          <w:sz w:val="20"/>
          <w:szCs w:val="20"/>
        </w:rPr>
      </w:pPr>
      <w:r w:rsidRPr="009978FE">
        <w:rPr>
          <w:rFonts w:ascii="Arial" w:hAnsi="Arial" w:cs="Arial"/>
          <w:i/>
          <w:sz w:val="20"/>
          <w:szCs w:val="20"/>
        </w:rPr>
        <w:t>(6) Niedergelassene Tierärzte können sich als „praktizierender (prakt.) Tierarzt“ bezeichnen. Weitere Bezeichnungen darf nur führen, wer die entsprechende Anerkennung laut Weiterbildungsordnung durch die Tier-ärztekammer erhalten hat.</w:t>
      </w:r>
    </w:p>
    <w:p w:rsidR="0072692E" w:rsidRDefault="0072692E" w:rsidP="009978FE">
      <w:pPr>
        <w:spacing w:after="0" w:line="240" w:lineRule="auto"/>
        <w:jc w:val="both"/>
        <w:rPr>
          <w:rFonts w:ascii="Arial" w:eastAsia="Times New Roman" w:hAnsi="Arial" w:cs="Arial"/>
          <w:sz w:val="20"/>
          <w:szCs w:val="20"/>
          <w:lang w:eastAsia="de-DE"/>
        </w:rPr>
      </w:pPr>
    </w:p>
    <w:p w:rsidR="0072692E" w:rsidRPr="0072692E" w:rsidRDefault="0072692E" w:rsidP="009978FE">
      <w:pPr>
        <w:spacing w:after="0" w:line="240" w:lineRule="auto"/>
        <w:jc w:val="both"/>
        <w:rPr>
          <w:rFonts w:ascii="Arial" w:hAnsi="Arial" w:cs="Arial"/>
          <w:b/>
          <w:sz w:val="20"/>
          <w:szCs w:val="20"/>
        </w:rPr>
      </w:pPr>
      <w:r w:rsidRPr="0072692E">
        <w:rPr>
          <w:rFonts w:ascii="Arial" w:hAnsi="Arial" w:cs="Arial"/>
          <w:b/>
          <w:sz w:val="20"/>
          <w:szCs w:val="20"/>
        </w:rPr>
        <w:t xml:space="preserve">Anmeldung eines Röntgengerätes </w:t>
      </w:r>
    </w:p>
    <w:p w:rsidR="0072692E" w:rsidRDefault="0072692E" w:rsidP="009978FE">
      <w:pPr>
        <w:spacing w:after="0" w:line="240" w:lineRule="auto"/>
        <w:jc w:val="both"/>
        <w:rPr>
          <w:rFonts w:ascii="Arial" w:hAnsi="Arial" w:cs="Arial"/>
          <w:sz w:val="20"/>
          <w:szCs w:val="20"/>
        </w:rPr>
      </w:pPr>
      <w:r w:rsidRPr="0072692E">
        <w:rPr>
          <w:rFonts w:ascii="Arial" w:hAnsi="Arial" w:cs="Arial"/>
          <w:sz w:val="20"/>
          <w:szCs w:val="20"/>
        </w:rPr>
        <w:t>Die Anzeige bzw. Einholung der Genehmigung für den Betrieb der Röntgenanlage hat vor Inbetriebnahme zu erfolgen. Der Betrieb</w:t>
      </w:r>
      <w:r>
        <w:rPr>
          <w:rFonts w:ascii="Arial" w:hAnsi="Arial" w:cs="Arial"/>
          <w:sz w:val="20"/>
          <w:szCs w:val="20"/>
        </w:rPr>
        <w:t xml:space="preserve"> </w:t>
      </w:r>
      <w:r w:rsidRPr="0072692E">
        <w:rPr>
          <w:rFonts w:ascii="Arial" w:hAnsi="Arial" w:cs="Arial"/>
          <w:sz w:val="20"/>
          <w:szCs w:val="20"/>
        </w:rPr>
        <w:t>eines Röntgengerätes</w:t>
      </w:r>
      <w:r>
        <w:rPr>
          <w:rFonts w:ascii="Arial" w:hAnsi="Arial" w:cs="Arial"/>
          <w:sz w:val="20"/>
          <w:szCs w:val="20"/>
        </w:rPr>
        <w:t xml:space="preserve"> </w:t>
      </w:r>
      <w:r w:rsidRPr="0072692E">
        <w:rPr>
          <w:rFonts w:ascii="Arial" w:hAnsi="Arial" w:cs="Arial"/>
          <w:sz w:val="20"/>
          <w:szCs w:val="20"/>
        </w:rPr>
        <w:t xml:space="preserve">ist nur mit einem gültigen Nachweis der </w:t>
      </w:r>
      <w:r w:rsidRPr="0072692E">
        <w:rPr>
          <w:rFonts w:ascii="Arial" w:hAnsi="Arial" w:cs="Arial"/>
          <w:i/>
          <w:sz w:val="20"/>
          <w:szCs w:val="20"/>
        </w:rPr>
        <w:t>Fachkunde im Strahlenschutz</w:t>
      </w:r>
      <w:r w:rsidRPr="0072692E">
        <w:rPr>
          <w:rFonts w:ascii="Arial" w:hAnsi="Arial" w:cs="Arial"/>
          <w:sz w:val="20"/>
          <w:szCs w:val="20"/>
        </w:rPr>
        <w:t xml:space="preserve"> zulässig</w:t>
      </w:r>
      <w:r>
        <w:rPr>
          <w:rFonts w:ascii="Arial" w:hAnsi="Arial" w:cs="Arial"/>
          <w:sz w:val="20"/>
          <w:szCs w:val="20"/>
        </w:rPr>
        <w:t xml:space="preserve"> </w:t>
      </w:r>
      <w:r w:rsidRPr="0072692E">
        <w:rPr>
          <w:rFonts w:ascii="Arial" w:hAnsi="Arial" w:cs="Arial"/>
          <w:sz w:val="20"/>
          <w:szCs w:val="20"/>
        </w:rPr>
        <w:t xml:space="preserve">(Aktualisierungspflicht aller fünf Jahre). </w:t>
      </w:r>
    </w:p>
    <w:p w:rsidR="0072692E" w:rsidRDefault="0072692E" w:rsidP="009978FE">
      <w:pPr>
        <w:spacing w:after="0" w:line="240" w:lineRule="auto"/>
        <w:jc w:val="both"/>
        <w:rPr>
          <w:rFonts w:ascii="Arial" w:hAnsi="Arial" w:cs="Arial"/>
          <w:sz w:val="20"/>
          <w:szCs w:val="20"/>
        </w:rPr>
      </w:pPr>
    </w:p>
    <w:p w:rsidR="0072692E" w:rsidRDefault="0072692E" w:rsidP="009978FE">
      <w:pPr>
        <w:spacing w:after="0" w:line="240" w:lineRule="auto"/>
        <w:jc w:val="both"/>
        <w:rPr>
          <w:rFonts w:ascii="Arial" w:hAnsi="Arial" w:cs="Arial"/>
          <w:sz w:val="20"/>
          <w:szCs w:val="20"/>
        </w:rPr>
      </w:pPr>
      <w:r w:rsidRPr="0072692E">
        <w:rPr>
          <w:rFonts w:ascii="Arial" w:hAnsi="Arial" w:cs="Arial"/>
          <w:sz w:val="20"/>
          <w:szCs w:val="20"/>
        </w:rPr>
        <w:t>Kontakt</w:t>
      </w:r>
      <w:r>
        <w:rPr>
          <w:rFonts w:ascii="Arial" w:hAnsi="Arial" w:cs="Arial"/>
          <w:sz w:val="20"/>
          <w:szCs w:val="20"/>
        </w:rPr>
        <w:t>daten</w:t>
      </w:r>
      <w:r w:rsidRPr="0072692E">
        <w:rPr>
          <w:rFonts w:ascii="Arial" w:hAnsi="Arial" w:cs="Arial"/>
          <w:sz w:val="20"/>
          <w:szCs w:val="20"/>
        </w:rPr>
        <w:t>:</w:t>
      </w:r>
      <w:r>
        <w:rPr>
          <w:rFonts w:ascii="Arial" w:hAnsi="Arial" w:cs="Arial"/>
          <w:sz w:val="20"/>
          <w:szCs w:val="20"/>
        </w:rPr>
        <w:tab/>
      </w:r>
      <w:r>
        <w:rPr>
          <w:rFonts w:ascii="Arial" w:hAnsi="Arial" w:cs="Arial"/>
          <w:sz w:val="20"/>
          <w:szCs w:val="20"/>
        </w:rPr>
        <w:tab/>
      </w:r>
      <w:r w:rsidRPr="0072692E">
        <w:rPr>
          <w:rFonts w:ascii="Arial" w:hAnsi="Arial" w:cs="Arial"/>
          <w:b/>
          <w:sz w:val="20"/>
          <w:szCs w:val="20"/>
        </w:rPr>
        <w:t>Landesamt für Verbraucherschutz Sachsen-Anhalt</w:t>
      </w:r>
    </w:p>
    <w:p w:rsidR="0072692E" w:rsidRDefault="0072692E" w:rsidP="0072692E">
      <w:pPr>
        <w:spacing w:after="0" w:line="240" w:lineRule="auto"/>
        <w:ind w:left="1416" w:firstLine="708"/>
        <w:jc w:val="both"/>
        <w:rPr>
          <w:rFonts w:ascii="Arial" w:hAnsi="Arial" w:cs="Arial"/>
          <w:sz w:val="20"/>
          <w:szCs w:val="20"/>
        </w:rPr>
      </w:pPr>
      <w:r w:rsidRPr="0072692E">
        <w:rPr>
          <w:rFonts w:ascii="Arial" w:hAnsi="Arial" w:cs="Arial"/>
          <w:sz w:val="20"/>
          <w:szCs w:val="20"/>
        </w:rPr>
        <w:t>Fachbereich 5 Arbeitsschutz</w:t>
      </w:r>
    </w:p>
    <w:p w:rsidR="0072692E" w:rsidRDefault="0072692E" w:rsidP="0072692E">
      <w:pPr>
        <w:spacing w:after="0" w:line="240" w:lineRule="auto"/>
        <w:ind w:left="1416" w:firstLine="708"/>
        <w:jc w:val="both"/>
        <w:rPr>
          <w:rFonts w:ascii="Arial" w:hAnsi="Arial" w:cs="Arial"/>
          <w:sz w:val="20"/>
          <w:szCs w:val="20"/>
        </w:rPr>
      </w:pPr>
      <w:r>
        <w:rPr>
          <w:rFonts w:ascii="Arial" w:hAnsi="Arial" w:cs="Arial"/>
          <w:sz w:val="20"/>
          <w:szCs w:val="20"/>
        </w:rPr>
        <w:t>Postfach 1802</w:t>
      </w:r>
    </w:p>
    <w:p w:rsidR="0072692E" w:rsidRDefault="0072692E" w:rsidP="0072692E">
      <w:pPr>
        <w:spacing w:after="0" w:line="240" w:lineRule="auto"/>
        <w:ind w:left="1416" w:firstLine="708"/>
        <w:jc w:val="both"/>
        <w:rPr>
          <w:rFonts w:ascii="Arial" w:hAnsi="Arial" w:cs="Arial"/>
          <w:sz w:val="20"/>
          <w:szCs w:val="20"/>
        </w:rPr>
      </w:pPr>
      <w:r w:rsidRPr="0072692E">
        <w:rPr>
          <w:rFonts w:ascii="Arial" w:hAnsi="Arial" w:cs="Arial"/>
          <w:sz w:val="20"/>
          <w:szCs w:val="20"/>
        </w:rPr>
        <w:t>06815 Dessau-Roßlau</w:t>
      </w:r>
    </w:p>
    <w:p w:rsidR="0072692E" w:rsidRDefault="0072692E" w:rsidP="0072692E">
      <w:pPr>
        <w:spacing w:after="0" w:line="240" w:lineRule="auto"/>
        <w:ind w:left="1416" w:firstLine="708"/>
        <w:jc w:val="both"/>
        <w:rPr>
          <w:rFonts w:ascii="Arial" w:hAnsi="Arial" w:cs="Arial"/>
          <w:sz w:val="20"/>
          <w:szCs w:val="20"/>
        </w:rPr>
      </w:pPr>
      <w:r w:rsidRPr="0072692E">
        <w:rPr>
          <w:rFonts w:ascii="Arial" w:hAnsi="Arial" w:cs="Arial"/>
          <w:sz w:val="20"/>
          <w:szCs w:val="20"/>
        </w:rPr>
        <w:t xml:space="preserve">Tel.: 0340-6501-0, </w:t>
      </w:r>
    </w:p>
    <w:p w:rsidR="0072692E" w:rsidRDefault="0072692E" w:rsidP="009978FE">
      <w:pPr>
        <w:spacing w:after="0" w:line="240" w:lineRule="auto"/>
        <w:jc w:val="both"/>
        <w:rPr>
          <w:rFonts w:ascii="Arial" w:hAnsi="Arial" w:cs="Arial"/>
          <w:sz w:val="20"/>
          <w:szCs w:val="20"/>
        </w:rPr>
      </w:pPr>
    </w:p>
    <w:p w:rsidR="0072692E" w:rsidRPr="0072692E" w:rsidRDefault="0072692E" w:rsidP="009978FE">
      <w:pPr>
        <w:spacing w:after="0" w:line="240" w:lineRule="auto"/>
        <w:jc w:val="both"/>
        <w:rPr>
          <w:rFonts w:ascii="Arial" w:hAnsi="Arial" w:cs="Arial"/>
          <w:b/>
          <w:sz w:val="20"/>
          <w:szCs w:val="20"/>
        </w:rPr>
      </w:pPr>
      <w:r w:rsidRPr="0072692E">
        <w:rPr>
          <w:rFonts w:ascii="Arial" w:hAnsi="Arial" w:cs="Arial"/>
          <w:b/>
          <w:sz w:val="20"/>
          <w:szCs w:val="20"/>
        </w:rPr>
        <w:t>Ausbildung von Tiermedizinischen Fachangestellten</w:t>
      </w:r>
    </w:p>
    <w:p w:rsidR="0072692E" w:rsidRDefault="0072692E" w:rsidP="009978FE">
      <w:pPr>
        <w:spacing w:after="0" w:line="240" w:lineRule="auto"/>
        <w:jc w:val="both"/>
        <w:rPr>
          <w:rFonts w:ascii="Arial" w:hAnsi="Arial" w:cs="Arial"/>
          <w:sz w:val="20"/>
          <w:szCs w:val="20"/>
        </w:rPr>
      </w:pPr>
      <w:r w:rsidRPr="0072692E">
        <w:rPr>
          <w:rFonts w:ascii="Arial" w:hAnsi="Arial" w:cs="Arial"/>
          <w:sz w:val="20"/>
          <w:szCs w:val="20"/>
        </w:rPr>
        <w:t>Tierärztinnen/Tierärzte können Tiermedizinische Fachangestellte in einer Ausbildungszeit von drei Jahren ausbilden.</w:t>
      </w:r>
      <w:r>
        <w:rPr>
          <w:rFonts w:ascii="Arial" w:hAnsi="Arial" w:cs="Arial"/>
          <w:sz w:val="20"/>
          <w:szCs w:val="20"/>
        </w:rPr>
        <w:t xml:space="preserve"> </w:t>
      </w:r>
      <w:r w:rsidRPr="0072692E">
        <w:rPr>
          <w:rFonts w:ascii="Arial" w:hAnsi="Arial" w:cs="Arial"/>
          <w:sz w:val="20"/>
          <w:szCs w:val="20"/>
        </w:rPr>
        <w:t>(Rechtsgrundlage: Berufsbildungsgesetz vom 23. März 2005 (BGBl. I S. 931</w:t>
      </w:r>
      <w:r>
        <w:rPr>
          <w:rFonts w:ascii="Arial" w:hAnsi="Arial" w:cs="Arial"/>
          <w:sz w:val="20"/>
          <w:szCs w:val="20"/>
        </w:rPr>
        <w:t>) in der aktuellen Fassung.</w:t>
      </w:r>
    </w:p>
    <w:p w:rsidR="0072692E" w:rsidRDefault="0072692E" w:rsidP="009978FE">
      <w:pPr>
        <w:spacing w:after="0" w:line="240" w:lineRule="auto"/>
        <w:jc w:val="both"/>
        <w:rPr>
          <w:rFonts w:ascii="Arial" w:hAnsi="Arial" w:cs="Arial"/>
          <w:sz w:val="20"/>
          <w:szCs w:val="20"/>
        </w:rPr>
      </w:pPr>
    </w:p>
    <w:p w:rsidR="009978FE" w:rsidRDefault="009978FE" w:rsidP="009978FE">
      <w:pPr>
        <w:spacing w:after="0" w:line="240" w:lineRule="auto"/>
        <w:jc w:val="both"/>
        <w:rPr>
          <w:rFonts w:ascii="Arial" w:eastAsia="Times New Roman" w:hAnsi="Arial" w:cs="Arial"/>
          <w:sz w:val="20"/>
          <w:szCs w:val="20"/>
          <w:lang w:eastAsia="de-DE"/>
        </w:rPr>
      </w:pPr>
      <w:r w:rsidRPr="0072692E">
        <w:rPr>
          <w:rFonts w:ascii="Arial" w:eastAsia="Times New Roman" w:hAnsi="Arial" w:cs="Arial"/>
          <w:sz w:val="20"/>
          <w:szCs w:val="20"/>
          <w:lang w:eastAsia="de-DE"/>
        </w:rPr>
        <w:t>Für Fragen oder Anregungen stehen wir Ihnen gern zur Verfügung.</w:t>
      </w:r>
    </w:p>
    <w:p w:rsidR="009978FE" w:rsidRDefault="009978FE" w:rsidP="009978FE">
      <w:pPr>
        <w:spacing w:after="0" w:line="240" w:lineRule="auto"/>
        <w:jc w:val="both"/>
        <w:rPr>
          <w:rFonts w:ascii="Arial" w:eastAsia="Times New Roman" w:hAnsi="Arial" w:cs="Arial"/>
          <w:sz w:val="20"/>
          <w:szCs w:val="20"/>
          <w:lang w:eastAsia="de-DE"/>
        </w:rPr>
      </w:pPr>
    </w:p>
    <w:p w:rsidR="009978FE" w:rsidRDefault="009978FE" w:rsidP="009978F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Silke Michel</w:t>
      </w:r>
    </w:p>
    <w:p w:rsidR="009978FE" w:rsidRPr="0072692E" w:rsidRDefault="009978FE" w:rsidP="0072692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Geschäftsführerin</w:t>
      </w:r>
      <w:bookmarkStart w:id="0" w:name="_GoBack"/>
      <w:bookmarkEnd w:id="0"/>
    </w:p>
    <w:sectPr w:rsidR="009978FE" w:rsidRPr="0072692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35" w:rsidRDefault="00FA2635" w:rsidP="00866316">
      <w:pPr>
        <w:spacing w:after="0" w:line="240" w:lineRule="auto"/>
      </w:pPr>
      <w:r>
        <w:separator/>
      </w:r>
    </w:p>
  </w:endnote>
  <w:endnote w:type="continuationSeparator" w:id="0">
    <w:p w:rsidR="00FA2635" w:rsidRDefault="00FA2635" w:rsidP="0086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35" w:rsidRDefault="00FA2635" w:rsidP="00866316">
      <w:pPr>
        <w:spacing w:after="0" w:line="240" w:lineRule="auto"/>
      </w:pPr>
      <w:r>
        <w:separator/>
      </w:r>
    </w:p>
  </w:footnote>
  <w:footnote w:type="continuationSeparator" w:id="0">
    <w:p w:rsidR="00FA2635" w:rsidRDefault="00FA2635" w:rsidP="0086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66" w:rsidRPr="00304166" w:rsidRDefault="00304166">
    <w:pPr>
      <w:pStyle w:val="Kopfzeile"/>
      <w:rPr>
        <w:rFonts w:ascii="Arial" w:hAnsi="Arial" w:cs="Arial"/>
        <w:b/>
      </w:rPr>
    </w:pPr>
    <w:r>
      <w:rPr>
        <w:noProof/>
        <w:lang w:eastAsia="de-DE"/>
      </w:rPr>
      <w:drawing>
        <wp:anchor distT="0" distB="0" distL="114300" distR="114300" simplePos="0" relativeHeight="251659264" behindDoc="1" locked="0" layoutInCell="1" allowOverlap="1" wp14:anchorId="21BD61AB" wp14:editId="795894CA">
          <wp:simplePos x="0" y="0"/>
          <wp:positionH relativeFrom="margin">
            <wp:posOffset>5273518</wp:posOffset>
          </wp:positionH>
          <wp:positionV relativeFrom="paragraph">
            <wp:posOffset>-316825</wp:posOffset>
          </wp:positionV>
          <wp:extent cx="1076857" cy="613124"/>
          <wp:effectExtent l="0" t="0" r="0" b="0"/>
          <wp:wrapNone/>
          <wp:docPr id="11" name="Bild 11"/>
          <wp:cNvGraphicFramePr/>
          <a:graphic xmlns:a="http://schemas.openxmlformats.org/drawingml/2006/main">
            <a:graphicData uri="http://schemas.openxmlformats.org/drawingml/2006/picture">
              <pic:pic xmlns:pic="http://schemas.openxmlformats.org/drawingml/2006/picture">
                <pic:nvPicPr>
                  <pic:cNvPr id="11" name="Bild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857" cy="613124"/>
                  </a:xfrm>
                  <a:prstGeom prst="rect">
                    <a:avLst/>
                  </a:prstGeom>
                  <a:noFill/>
                </pic:spPr>
              </pic:pic>
            </a:graphicData>
          </a:graphic>
          <wp14:sizeRelH relativeFrom="margin">
            <wp14:pctWidth>0</wp14:pctWidth>
          </wp14:sizeRelH>
          <wp14:sizeRelV relativeFrom="margin">
            <wp14:pctHeight>0</wp14:pctHeight>
          </wp14:sizeRelV>
        </wp:anchor>
      </w:drawing>
    </w:r>
    <w:r w:rsidRPr="00304166">
      <w:rPr>
        <w:rFonts w:ascii="Arial" w:hAnsi="Arial" w:cs="Arial"/>
        <w:b/>
      </w:rPr>
      <w:t>Tierärztekammer Sachsen-Anhalt</w:t>
    </w:r>
    <w:r>
      <w:rPr>
        <w:rFonts w:ascii="Arial" w:hAnsi="Arial" w:cs="Arial"/>
        <w:b/>
      </w:rPr>
      <w:t xml:space="preserve">   </w:t>
    </w:r>
  </w:p>
  <w:p w:rsidR="00304166" w:rsidRPr="00304166" w:rsidRDefault="00304166">
    <w:pPr>
      <w:pStyle w:val="Kopfzeile"/>
      <w:rPr>
        <w:rFonts w:ascii="Arial" w:hAnsi="Arial" w:cs="Arial"/>
      </w:rPr>
    </w:pPr>
    <w:r w:rsidRPr="00304166">
      <w:rPr>
        <w:rFonts w:ascii="Arial" w:hAnsi="Arial" w:cs="Arial"/>
      </w:rPr>
      <w:t>Körperschaft des öffentlichen Rechts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9"/>
    <w:rsid w:val="00304166"/>
    <w:rsid w:val="00304FBA"/>
    <w:rsid w:val="006E6A79"/>
    <w:rsid w:val="0072692E"/>
    <w:rsid w:val="008304B0"/>
    <w:rsid w:val="00866316"/>
    <w:rsid w:val="009978FE"/>
    <w:rsid w:val="009F1953"/>
    <w:rsid w:val="00AB3620"/>
    <w:rsid w:val="00D3314C"/>
    <w:rsid w:val="00F01ACE"/>
    <w:rsid w:val="00FA2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8BC9"/>
  <w15:chartTrackingRefBased/>
  <w15:docId w15:val="{E8FC5E66-ADCD-4650-9D10-F70538E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316"/>
  </w:style>
  <w:style w:type="paragraph" w:styleId="Fuzeile">
    <w:name w:val="footer"/>
    <w:basedOn w:val="Standard"/>
    <w:link w:val="FuzeileZchn"/>
    <w:uiPriority w:val="99"/>
    <w:unhideWhenUsed/>
    <w:rsid w:val="00866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Tierärztekammer</dc:creator>
  <cp:keywords/>
  <dc:description/>
  <cp:lastModifiedBy>Silke Michel</cp:lastModifiedBy>
  <cp:revision>7</cp:revision>
  <dcterms:created xsi:type="dcterms:W3CDTF">2020-05-26T10:59:00Z</dcterms:created>
  <dcterms:modified xsi:type="dcterms:W3CDTF">2021-01-12T12:00:00Z</dcterms:modified>
</cp:coreProperties>
</file>